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493A" w14:textId="77777777" w:rsidR="009D6351" w:rsidRDefault="009D6351" w:rsidP="0008550A">
      <w:pPr>
        <w:spacing w:line="240" w:lineRule="auto"/>
        <w:jc w:val="both"/>
        <w:rPr>
          <w:b/>
          <w:bCs/>
          <w:sz w:val="20"/>
          <w:szCs w:val="20"/>
        </w:rPr>
      </w:pPr>
      <w:bookmarkStart w:id="0" w:name="_Hlk162426983"/>
    </w:p>
    <w:bookmarkEnd w:id="0"/>
    <w:p w14:paraId="5A5C6694" w14:textId="6FE230BC" w:rsidR="00AA3D3B" w:rsidRPr="00AA3D3B" w:rsidRDefault="00AA3D3B" w:rsidP="00AA3D3B">
      <w:pPr>
        <w:spacing w:line="240" w:lineRule="auto"/>
        <w:jc w:val="both"/>
        <w:rPr>
          <w:b/>
          <w:bCs/>
          <w:sz w:val="20"/>
          <w:szCs w:val="20"/>
        </w:rPr>
      </w:pPr>
      <w:r w:rsidRPr="00AA3D3B">
        <w:rPr>
          <w:b/>
          <w:bCs/>
          <w:sz w:val="20"/>
          <w:szCs w:val="20"/>
        </w:rPr>
        <w:t xml:space="preserve">Buying clothing online can sometimes feel like a gamble, but what happened to you sounds especially misleading. </w:t>
      </w:r>
      <w:r>
        <w:rPr>
          <w:b/>
          <w:bCs/>
          <w:sz w:val="20"/>
          <w:szCs w:val="20"/>
        </w:rPr>
        <w:t xml:space="preserve"> </w:t>
      </w:r>
      <w:r w:rsidRPr="00AA3D3B">
        <w:rPr>
          <w:b/>
          <w:bCs/>
          <w:sz w:val="20"/>
          <w:szCs w:val="20"/>
        </w:rPr>
        <w:t xml:space="preserve">Unfortunately, this type of situation is becoming increasingly common and is widely recognised as a form of retail scam. </w:t>
      </w:r>
      <w:r>
        <w:rPr>
          <w:b/>
          <w:bCs/>
          <w:sz w:val="20"/>
          <w:szCs w:val="20"/>
        </w:rPr>
        <w:t xml:space="preserve"> </w:t>
      </w:r>
      <w:r w:rsidRPr="00AA3D3B">
        <w:rPr>
          <w:b/>
          <w:bCs/>
          <w:sz w:val="20"/>
          <w:szCs w:val="20"/>
        </w:rPr>
        <w:t>Many shoppers are drawn in by professional-looking websites, convincing branding and attractive prices, only to receive products that are poor quality and completely different from what was advertised.</w:t>
      </w:r>
    </w:p>
    <w:p w14:paraId="25D81E00" w14:textId="77777777" w:rsidR="00AA3D3B" w:rsidRPr="00AA3D3B" w:rsidRDefault="00AA3D3B" w:rsidP="00AA3D3B">
      <w:pPr>
        <w:spacing w:line="240" w:lineRule="auto"/>
        <w:jc w:val="both"/>
        <w:rPr>
          <w:b/>
          <w:bCs/>
          <w:sz w:val="20"/>
          <w:szCs w:val="20"/>
        </w:rPr>
      </w:pPr>
    </w:p>
    <w:p w14:paraId="6F039E7E" w14:textId="3A48001F" w:rsidR="00AA3D3B" w:rsidRPr="00AA3D3B" w:rsidRDefault="00AA3D3B" w:rsidP="00AA3D3B">
      <w:pPr>
        <w:spacing w:line="240" w:lineRule="auto"/>
        <w:jc w:val="both"/>
        <w:rPr>
          <w:sz w:val="20"/>
          <w:szCs w:val="20"/>
        </w:rPr>
      </w:pPr>
      <w:r w:rsidRPr="00AA3D3B">
        <w:rPr>
          <w:sz w:val="20"/>
          <w:szCs w:val="20"/>
        </w:rPr>
        <w:t xml:space="preserve">In cases like yours, companies often present themselves as UK-based businesses by using British-sounding brand names, UK web addresses or even fake postal information. </w:t>
      </w:r>
      <w:r>
        <w:rPr>
          <w:sz w:val="20"/>
          <w:szCs w:val="20"/>
        </w:rPr>
        <w:t xml:space="preserve"> </w:t>
      </w:r>
      <w:r w:rsidRPr="00AA3D3B">
        <w:rPr>
          <w:sz w:val="20"/>
          <w:szCs w:val="20"/>
        </w:rPr>
        <w:t xml:space="preserve">Some go further by using AI-generated product photos or fabricated stories about the company’s background to appear more trustworthy. </w:t>
      </w:r>
      <w:r>
        <w:rPr>
          <w:sz w:val="20"/>
          <w:szCs w:val="20"/>
        </w:rPr>
        <w:t xml:space="preserve"> </w:t>
      </w:r>
      <w:r w:rsidRPr="00AA3D3B">
        <w:rPr>
          <w:sz w:val="20"/>
          <w:szCs w:val="20"/>
        </w:rPr>
        <w:t>However</w:t>
      </w:r>
      <w:r w:rsidRPr="00AA3D3B">
        <w:rPr>
          <w:sz w:val="20"/>
          <w:szCs w:val="20"/>
        </w:rPr>
        <w:t>, the products are frequently shipped directly from overseas manufacturers and can bear little resemblance to the images shown online.</w:t>
      </w:r>
    </w:p>
    <w:p w14:paraId="78E44653" w14:textId="77777777" w:rsidR="00AA3D3B" w:rsidRPr="00AA3D3B" w:rsidRDefault="00AA3D3B" w:rsidP="00AA3D3B">
      <w:pPr>
        <w:spacing w:line="240" w:lineRule="auto"/>
        <w:jc w:val="both"/>
        <w:rPr>
          <w:sz w:val="20"/>
          <w:szCs w:val="20"/>
        </w:rPr>
      </w:pPr>
    </w:p>
    <w:p w14:paraId="686AD669" w14:textId="03988857" w:rsidR="00AA3D3B" w:rsidRPr="00AA3D3B" w:rsidRDefault="00AA3D3B" w:rsidP="00AA3D3B">
      <w:pPr>
        <w:spacing w:line="240" w:lineRule="auto"/>
        <w:jc w:val="both"/>
        <w:rPr>
          <w:sz w:val="20"/>
          <w:szCs w:val="20"/>
        </w:rPr>
      </w:pPr>
      <w:r w:rsidRPr="00AA3D3B">
        <w:rPr>
          <w:sz w:val="20"/>
          <w:szCs w:val="20"/>
        </w:rPr>
        <w:t xml:space="preserve">A major warning sign is exactly what you experienced: being told that returns must be sent to China or another overseas location at your own expense. </w:t>
      </w:r>
      <w:r>
        <w:rPr>
          <w:sz w:val="20"/>
          <w:szCs w:val="20"/>
        </w:rPr>
        <w:t xml:space="preserve"> </w:t>
      </w:r>
      <w:r w:rsidRPr="00AA3D3B">
        <w:rPr>
          <w:sz w:val="20"/>
          <w:szCs w:val="20"/>
        </w:rPr>
        <w:t xml:space="preserve">International return shipping can be extremely costly, sometimes costing almost as much as the item itself. </w:t>
      </w:r>
      <w:r>
        <w:rPr>
          <w:sz w:val="20"/>
          <w:szCs w:val="20"/>
        </w:rPr>
        <w:t xml:space="preserve"> </w:t>
      </w:r>
      <w:r w:rsidRPr="00AA3D3B">
        <w:rPr>
          <w:sz w:val="20"/>
          <w:szCs w:val="20"/>
        </w:rPr>
        <w:t xml:space="preserve">Many customers decide it simply is not worth paying the fee, which is exactly what these companies rely on. </w:t>
      </w:r>
      <w:r>
        <w:rPr>
          <w:sz w:val="20"/>
          <w:szCs w:val="20"/>
        </w:rPr>
        <w:t xml:space="preserve"> </w:t>
      </w:r>
      <w:r w:rsidRPr="00AA3D3B">
        <w:rPr>
          <w:sz w:val="20"/>
          <w:szCs w:val="20"/>
        </w:rPr>
        <w:t xml:space="preserve">By making refunds difficult and expensive, they </w:t>
      </w:r>
      <w:r w:rsidRPr="00AA3D3B">
        <w:rPr>
          <w:sz w:val="20"/>
          <w:szCs w:val="20"/>
        </w:rPr>
        <w:t>can</w:t>
      </w:r>
      <w:r w:rsidRPr="00AA3D3B">
        <w:rPr>
          <w:sz w:val="20"/>
          <w:szCs w:val="20"/>
        </w:rPr>
        <w:t xml:space="preserve"> keep customers’ money while avoiding accountability.</w:t>
      </w:r>
    </w:p>
    <w:p w14:paraId="65B06883" w14:textId="77777777" w:rsidR="00AA3D3B" w:rsidRPr="00AA3D3B" w:rsidRDefault="00AA3D3B" w:rsidP="00AA3D3B">
      <w:pPr>
        <w:spacing w:line="240" w:lineRule="auto"/>
        <w:jc w:val="both"/>
        <w:rPr>
          <w:sz w:val="20"/>
          <w:szCs w:val="20"/>
        </w:rPr>
      </w:pPr>
    </w:p>
    <w:p w14:paraId="3BA658C9" w14:textId="7F60DE93" w:rsidR="00AA3D3B" w:rsidRPr="00AA3D3B" w:rsidRDefault="00AA3D3B" w:rsidP="00AA3D3B">
      <w:pPr>
        <w:spacing w:line="240" w:lineRule="auto"/>
        <w:jc w:val="both"/>
        <w:rPr>
          <w:sz w:val="20"/>
          <w:szCs w:val="20"/>
        </w:rPr>
      </w:pPr>
      <w:r w:rsidRPr="00AA3D3B">
        <w:rPr>
          <w:sz w:val="20"/>
          <w:szCs w:val="20"/>
        </w:rPr>
        <w:t xml:space="preserve">Another issue is that when sellers operate from outside the UK, enforcing UK consumer protection laws becomes far more complicated. </w:t>
      </w:r>
      <w:r>
        <w:rPr>
          <w:sz w:val="20"/>
          <w:szCs w:val="20"/>
        </w:rPr>
        <w:t xml:space="preserve"> </w:t>
      </w:r>
      <w:r w:rsidRPr="00AA3D3B">
        <w:rPr>
          <w:sz w:val="20"/>
          <w:szCs w:val="20"/>
        </w:rPr>
        <w:t xml:space="preserve">Although companies may market directly to British consumers, recovering money or taking legal action can be difficult if the business is </w:t>
      </w:r>
      <w:r w:rsidRPr="00AA3D3B">
        <w:rPr>
          <w:sz w:val="20"/>
          <w:szCs w:val="20"/>
        </w:rPr>
        <w:t>based</w:t>
      </w:r>
      <w:r w:rsidRPr="00AA3D3B">
        <w:rPr>
          <w:sz w:val="20"/>
          <w:szCs w:val="20"/>
        </w:rPr>
        <w:t xml:space="preserve"> overseas.</w:t>
      </w:r>
    </w:p>
    <w:p w14:paraId="77A8DFC6" w14:textId="77777777" w:rsidR="00AA3D3B" w:rsidRPr="00AA3D3B" w:rsidRDefault="00AA3D3B" w:rsidP="00AA3D3B">
      <w:pPr>
        <w:spacing w:line="240" w:lineRule="auto"/>
        <w:jc w:val="both"/>
        <w:rPr>
          <w:sz w:val="20"/>
          <w:szCs w:val="20"/>
        </w:rPr>
      </w:pPr>
    </w:p>
    <w:p w14:paraId="249D9715" w14:textId="532981A3" w:rsidR="00AA3D3B" w:rsidRPr="00AA3D3B" w:rsidRDefault="00AA3D3B" w:rsidP="00AA3D3B">
      <w:pPr>
        <w:spacing w:line="240" w:lineRule="auto"/>
        <w:jc w:val="both"/>
        <w:rPr>
          <w:sz w:val="20"/>
          <w:szCs w:val="20"/>
        </w:rPr>
      </w:pPr>
      <w:r w:rsidRPr="00AA3D3B">
        <w:rPr>
          <w:sz w:val="20"/>
          <w:szCs w:val="20"/>
        </w:rPr>
        <w:t xml:space="preserve">To avoid falling victim to similar scams in future, it is important to do some research before buying from unfamiliar retailers. Check independent review websites and search engines rather than relying solely on testimonials displayed on the company’s own website. </w:t>
      </w:r>
      <w:r>
        <w:rPr>
          <w:sz w:val="20"/>
          <w:szCs w:val="20"/>
        </w:rPr>
        <w:t xml:space="preserve"> </w:t>
      </w:r>
      <w:r w:rsidRPr="00AA3D3B">
        <w:rPr>
          <w:sz w:val="20"/>
          <w:szCs w:val="20"/>
        </w:rPr>
        <w:t xml:space="preserve">Be cautious of heavily discounted prices, “closing down sales” or deals that seem far cheaper than those offered by established retailers. </w:t>
      </w:r>
      <w:r>
        <w:rPr>
          <w:sz w:val="20"/>
          <w:szCs w:val="20"/>
        </w:rPr>
        <w:t xml:space="preserve"> </w:t>
      </w:r>
      <w:r w:rsidRPr="00AA3D3B">
        <w:rPr>
          <w:sz w:val="20"/>
          <w:szCs w:val="20"/>
        </w:rPr>
        <w:t>If something looks too good to be true, it often is.</w:t>
      </w:r>
    </w:p>
    <w:p w14:paraId="4CB9C6B0" w14:textId="77777777" w:rsidR="00AA3D3B" w:rsidRPr="00AA3D3B" w:rsidRDefault="00AA3D3B" w:rsidP="00AA3D3B">
      <w:pPr>
        <w:spacing w:line="240" w:lineRule="auto"/>
        <w:jc w:val="both"/>
        <w:rPr>
          <w:sz w:val="20"/>
          <w:szCs w:val="20"/>
        </w:rPr>
      </w:pPr>
    </w:p>
    <w:p w14:paraId="0E082169" w14:textId="5621BEAF" w:rsidR="00AA3D3B" w:rsidRPr="00AA3D3B" w:rsidRDefault="00AA3D3B" w:rsidP="00AA3D3B">
      <w:pPr>
        <w:spacing w:line="240" w:lineRule="auto"/>
        <w:jc w:val="both"/>
        <w:rPr>
          <w:sz w:val="20"/>
          <w:szCs w:val="20"/>
        </w:rPr>
      </w:pPr>
      <w:r w:rsidRPr="00AA3D3B">
        <w:rPr>
          <w:sz w:val="20"/>
          <w:szCs w:val="20"/>
        </w:rPr>
        <w:t xml:space="preserve">You should also be wary of social media adverts, as many scam retailers rely heavily on targeted advertising to attract customers quickly. </w:t>
      </w:r>
      <w:r>
        <w:rPr>
          <w:sz w:val="20"/>
          <w:szCs w:val="20"/>
        </w:rPr>
        <w:t xml:space="preserve"> </w:t>
      </w:r>
      <w:r w:rsidRPr="00AA3D3B">
        <w:rPr>
          <w:sz w:val="20"/>
          <w:szCs w:val="20"/>
        </w:rPr>
        <w:t xml:space="preserve">Take a close look at product images as well. AI-generated images can sometimes appear overly polished or contain unusual distortions, inconsistent textures or unrealistic details. </w:t>
      </w:r>
      <w:r>
        <w:rPr>
          <w:sz w:val="20"/>
          <w:szCs w:val="20"/>
        </w:rPr>
        <w:t xml:space="preserve"> </w:t>
      </w:r>
      <w:r w:rsidRPr="00AA3D3B">
        <w:rPr>
          <w:sz w:val="20"/>
          <w:szCs w:val="20"/>
        </w:rPr>
        <w:t xml:space="preserve">Delivery information can also reveal a lot. </w:t>
      </w:r>
      <w:r>
        <w:rPr>
          <w:sz w:val="20"/>
          <w:szCs w:val="20"/>
        </w:rPr>
        <w:t xml:space="preserve"> </w:t>
      </w:r>
      <w:r w:rsidRPr="00AA3D3B">
        <w:rPr>
          <w:sz w:val="20"/>
          <w:szCs w:val="20"/>
        </w:rPr>
        <w:t>A company claiming to be UK-based should not usually have unusually long delivery times that suggest products are being shipped internationally.</w:t>
      </w:r>
    </w:p>
    <w:p w14:paraId="68F679F5" w14:textId="77777777" w:rsidR="00AA3D3B" w:rsidRPr="00AA3D3B" w:rsidRDefault="00AA3D3B" w:rsidP="00AA3D3B">
      <w:pPr>
        <w:spacing w:line="240" w:lineRule="auto"/>
        <w:jc w:val="both"/>
        <w:rPr>
          <w:sz w:val="20"/>
          <w:szCs w:val="20"/>
        </w:rPr>
      </w:pPr>
    </w:p>
    <w:p w14:paraId="52B18A6A" w14:textId="4230E500" w:rsidR="00AA3D3B" w:rsidRPr="00AA3D3B" w:rsidRDefault="00AA3D3B" w:rsidP="00AA3D3B">
      <w:pPr>
        <w:spacing w:line="240" w:lineRule="auto"/>
        <w:jc w:val="both"/>
        <w:rPr>
          <w:sz w:val="20"/>
          <w:szCs w:val="20"/>
        </w:rPr>
      </w:pPr>
      <w:r w:rsidRPr="00AA3D3B">
        <w:rPr>
          <w:sz w:val="20"/>
          <w:szCs w:val="20"/>
        </w:rPr>
        <w:t xml:space="preserve">If you paid by debit or </w:t>
      </w:r>
      <w:r w:rsidRPr="00AA3D3B">
        <w:rPr>
          <w:sz w:val="20"/>
          <w:szCs w:val="20"/>
        </w:rPr>
        <w:t>with</w:t>
      </w:r>
      <w:r>
        <w:rPr>
          <w:sz w:val="20"/>
          <w:szCs w:val="20"/>
        </w:rPr>
        <w:t xml:space="preserve"> a</w:t>
      </w:r>
      <w:r w:rsidRPr="00AA3D3B">
        <w:rPr>
          <w:sz w:val="20"/>
          <w:szCs w:val="20"/>
        </w:rPr>
        <w:t xml:space="preserve"> credit card</w:t>
      </w:r>
      <w:r w:rsidRPr="00AA3D3B">
        <w:rPr>
          <w:sz w:val="20"/>
          <w:szCs w:val="20"/>
        </w:rPr>
        <w:t xml:space="preserve">, you may still be able to recover your money. </w:t>
      </w:r>
      <w:r>
        <w:rPr>
          <w:sz w:val="20"/>
          <w:szCs w:val="20"/>
        </w:rPr>
        <w:t xml:space="preserve"> </w:t>
      </w:r>
      <w:r w:rsidRPr="00AA3D3B">
        <w:rPr>
          <w:sz w:val="20"/>
          <w:szCs w:val="20"/>
        </w:rPr>
        <w:t xml:space="preserve">Debit card users can ask their bank to initiate a chargeback claim. </w:t>
      </w:r>
      <w:r>
        <w:rPr>
          <w:sz w:val="20"/>
          <w:szCs w:val="20"/>
        </w:rPr>
        <w:t xml:space="preserve"> </w:t>
      </w:r>
      <w:r w:rsidRPr="00AA3D3B">
        <w:rPr>
          <w:sz w:val="20"/>
          <w:szCs w:val="20"/>
        </w:rPr>
        <w:t>Credit card customers may also be able to use chargeback for purchases under £100.</w:t>
      </w:r>
      <w:r>
        <w:rPr>
          <w:sz w:val="20"/>
          <w:szCs w:val="20"/>
        </w:rPr>
        <w:t xml:space="preserve"> </w:t>
      </w:r>
      <w:r w:rsidRPr="00AA3D3B">
        <w:rPr>
          <w:sz w:val="20"/>
          <w:szCs w:val="20"/>
        </w:rPr>
        <w:t xml:space="preserve"> If the item cost between £100 and £30,000 and was purchased using a credit card, you can request a Section 75 claim, which offers stronger legal protection.</w:t>
      </w:r>
    </w:p>
    <w:p w14:paraId="0017D942" w14:textId="77777777" w:rsidR="00AA3D3B" w:rsidRPr="00AA3D3B" w:rsidRDefault="00AA3D3B" w:rsidP="00AA3D3B">
      <w:pPr>
        <w:spacing w:line="240" w:lineRule="auto"/>
        <w:jc w:val="both"/>
        <w:rPr>
          <w:sz w:val="20"/>
          <w:szCs w:val="20"/>
        </w:rPr>
      </w:pPr>
    </w:p>
    <w:p w14:paraId="6A67C5FC" w14:textId="68CDF781" w:rsidR="00B016F6" w:rsidRPr="00AA3D3B" w:rsidRDefault="00AA3D3B" w:rsidP="00AA3D3B">
      <w:pPr>
        <w:spacing w:line="240" w:lineRule="auto"/>
        <w:jc w:val="both"/>
        <w:rPr>
          <w:sz w:val="20"/>
          <w:szCs w:val="20"/>
        </w:rPr>
      </w:pPr>
      <w:r w:rsidRPr="00AA3D3B">
        <w:rPr>
          <w:sz w:val="20"/>
          <w:szCs w:val="20"/>
        </w:rPr>
        <w:t xml:space="preserve">Finally, reporting these businesses is important. </w:t>
      </w:r>
      <w:r>
        <w:rPr>
          <w:sz w:val="20"/>
          <w:szCs w:val="20"/>
        </w:rPr>
        <w:t xml:space="preserve"> </w:t>
      </w:r>
      <w:r w:rsidRPr="00AA3D3B">
        <w:rPr>
          <w:sz w:val="20"/>
          <w:szCs w:val="20"/>
        </w:rPr>
        <w:t>Complaints to organisations such as the Competition and Markets Authority, Citizens Advice Consumer Service and the Advertising Standards Authority can help authorities investigate misleading traders and potentially prevent others from being caught out in the same way.</w:t>
      </w:r>
    </w:p>
    <w:p w14:paraId="01BC09FF" w14:textId="77777777" w:rsidR="00AA3D3B" w:rsidRDefault="00AA3D3B" w:rsidP="00AA3D3B">
      <w:pPr>
        <w:spacing w:line="240" w:lineRule="auto"/>
        <w:jc w:val="both"/>
        <w:rPr>
          <w:b/>
          <w:bCs/>
          <w:sz w:val="20"/>
          <w:szCs w:val="20"/>
        </w:rPr>
      </w:pPr>
    </w:p>
    <w:p w14:paraId="76A6DDA4" w14:textId="06544856" w:rsidR="000F27EB" w:rsidRPr="00051A9D" w:rsidRDefault="007A438D" w:rsidP="00F90828">
      <w:pPr>
        <w:spacing w:line="240" w:lineRule="auto"/>
        <w:jc w:val="both"/>
        <w:rPr>
          <w:color w:val="215E99" w:themeColor="text2" w:themeTint="BF"/>
          <w:sz w:val="20"/>
          <w:szCs w:val="20"/>
        </w:rPr>
      </w:pPr>
      <w:r w:rsidRPr="00051A9D">
        <w:rPr>
          <w:color w:val="215E99" w:themeColor="text2" w:themeTint="BF"/>
          <w:sz w:val="20"/>
          <w:szCs w:val="20"/>
        </w:rPr>
        <w:t xml:space="preserve">Citizens Advice Mid Suffolk </w:t>
      </w:r>
      <w:r w:rsidR="0039338D" w:rsidRPr="00051A9D">
        <w:rPr>
          <w:color w:val="215E99" w:themeColor="text2" w:themeTint="BF"/>
          <w:sz w:val="20"/>
          <w:szCs w:val="20"/>
        </w:rPr>
        <w:t xml:space="preserve">can </w:t>
      </w:r>
      <w:r w:rsidRPr="00051A9D">
        <w:rPr>
          <w:color w:val="215E99" w:themeColor="text2" w:themeTint="BF"/>
          <w:sz w:val="20"/>
          <w:szCs w:val="20"/>
        </w:rPr>
        <w:t>provide in depth advice on this issue and much more, including debt, finances, employment, benefits and family/relationships.  You can contact them by phone on 01449 676060, visit in person at Milton House, 5 Milton Road South, Stowmarket IP14 1EZ or use the contact form at midsuffolkcab.org.uk/contact-us.  Opening hours are Monday-Thursday 9.30am – 3.30pm and Friday 9.30am – 12.30pm.</w:t>
      </w:r>
    </w:p>
    <w:sectPr w:rsidR="000F27EB" w:rsidRPr="00051A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A500" w14:textId="77777777" w:rsidR="00280A57" w:rsidRDefault="00280A57" w:rsidP="00270236">
      <w:pPr>
        <w:spacing w:line="240" w:lineRule="auto"/>
      </w:pPr>
      <w:r>
        <w:separator/>
      </w:r>
    </w:p>
  </w:endnote>
  <w:endnote w:type="continuationSeparator" w:id="0">
    <w:p w14:paraId="119E3820" w14:textId="77777777" w:rsidR="00280A57" w:rsidRDefault="00280A57" w:rsidP="00270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6893" w14:textId="77777777" w:rsidR="00280A57" w:rsidRDefault="00280A57" w:rsidP="00270236">
      <w:pPr>
        <w:spacing w:line="240" w:lineRule="auto"/>
      </w:pPr>
      <w:r>
        <w:separator/>
      </w:r>
    </w:p>
  </w:footnote>
  <w:footnote w:type="continuationSeparator" w:id="0">
    <w:p w14:paraId="6E312720" w14:textId="77777777" w:rsidR="00280A57" w:rsidRDefault="00280A57" w:rsidP="00270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A32D" w14:textId="7B547ADA" w:rsidR="00270236" w:rsidRDefault="00270236">
    <w:pPr>
      <w:pStyle w:val="Header"/>
    </w:pPr>
    <w:r>
      <w:rPr>
        <w:rFonts w:ascii="Times New Roman" w:hAnsi="Times New Roman"/>
        <w:noProof/>
        <w:sz w:val="24"/>
        <w:szCs w:val="24"/>
      </w:rPr>
      <w:drawing>
        <wp:anchor distT="36576" distB="36576" distL="36576" distR="36576" simplePos="0" relativeHeight="251659264" behindDoc="0" locked="0" layoutInCell="1" allowOverlap="1" wp14:anchorId="72F9E6EB" wp14:editId="781CAA99">
          <wp:simplePos x="0" y="0"/>
          <wp:positionH relativeFrom="column">
            <wp:posOffset>0</wp:posOffset>
          </wp:positionH>
          <wp:positionV relativeFrom="paragraph">
            <wp:posOffset>207645</wp:posOffset>
          </wp:positionV>
          <wp:extent cx="3181350" cy="1156970"/>
          <wp:effectExtent l="0" t="0" r="0" b="5080"/>
          <wp:wrapTopAndBottom/>
          <wp:docPr id="2" name="Picture 2" descr="inhouse_blue_large_Mid_Suffo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house_blue_large_Mid_Suffo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11569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9E6"/>
    <w:multiLevelType w:val="hybridMultilevel"/>
    <w:tmpl w:val="F664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45D5C"/>
    <w:multiLevelType w:val="multilevel"/>
    <w:tmpl w:val="ADD8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12A33"/>
    <w:multiLevelType w:val="hybridMultilevel"/>
    <w:tmpl w:val="45FA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E6C53"/>
    <w:multiLevelType w:val="multilevel"/>
    <w:tmpl w:val="FC3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0BFB"/>
    <w:multiLevelType w:val="hybridMultilevel"/>
    <w:tmpl w:val="857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43FD8"/>
    <w:multiLevelType w:val="multilevel"/>
    <w:tmpl w:val="1B48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8141E"/>
    <w:multiLevelType w:val="hybridMultilevel"/>
    <w:tmpl w:val="8CECB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E3685C"/>
    <w:multiLevelType w:val="multilevel"/>
    <w:tmpl w:val="A5A65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54507D"/>
    <w:multiLevelType w:val="multilevel"/>
    <w:tmpl w:val="FED03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3C29B1"/>
    <w:multiLevelType w:val="hybridMultilevel"/>
    <w:tmpl w:val="3DBC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C03E3"/>
    <w:multiLevelType w:val="hybridMultilevel"/>
    <w:tmpl w:val="B546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A1322"/>
    <w:multiLevelType w:val="hybridMultilevel"/>
    <w:tmpl w:val="6E18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F2AB6"/>
    <w:multiLevelType w:val="hybridMultilevel"/>
    <w:tmpl w:val="87F0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635928">
    <w:abstractNumId w:val="7"/>
  </w:num>
  <w:num w:numId="2" w16cid:durableId="328824359">
    <w:abstractNumId w:val="12"/>
  </w:num>
  <w:num w:numId="3" w16cid:durableId="1549218981">
    <w:abstractNumId w:val="9"/>
  </w:num>
  <w:num w:numId="4" w16cid:durableId="1820460583">
    <w:abstractNumId w:val="6"/>
  </w:num>
  <w:num w:numId="5" w16cid:durableId="1934120586">
    <w:abstractNumId w:val="5"/>
  </w:num>
  <w:num w:numId="6" w16cid:durableId="644117639">
    <w:abstractNumId w:val="3"/>
  </w:num>
  <w:num w:numId="7" w16cid:durableId="1670253785">
    <w:abstractNumId w:val="8"/>
  </w:num>
  <w:num w:numId="8" w16cid:durableId="60294558">
    <w:abstractNumId w:val="4"/>
  </w:num>
  <w:num w:numId="9" w16cid:durableId="1860851200">
    <w:abstractNumId w:val="11"/>
  </w:num>
  <w:num w:numId="10" w16cid:durableId="1632246751">
    <w:abstractNumId w:val="10"/>
  </w:num>
  <w:num w:numId="11" w16cid:durableId="1503936820">
    <w:abstractNumId w:val="2"/>
  </w:num>
  <w:num w:numId="12" w16cid:durableId="1555775463">
    <w:abstractNumId w:val="1"/>
  </w:num>
  <w:num w:numId="13" w16cid:durableId="109821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59"/>
    <w:rsid w:val="00000025"/>
    <w:rsid w:val="000167A8"/>
    <w:rsid w:val="00042841"/>
    <w:rsid w:val="00051A9D"/>
    <w:rsid w:val="0008550A"/>
    <w:rsid w:val="00091CB9"/>
    <w:rsid w:val="000C79D3"/>
    <w:rsid w:val="000D0AE0"/>
    <w:rsid w:val="000F27EB"/>
    <w:rsid w:val="00110A22"/>
    <w:rsid w:val="00145F97"/>
    <w:rsid w:val="001505C2"/>
    <w:rsid w:val="001B5F03"/>
    <w:rsid w:val="001C34A0"/>
    <w:rsid w:val="001E09BD"/>
    <w:rsid w:val="001F33E7"/>
    <w:rsid w:val="001F3E59"/>
    <w:rsid w:val="001F68C0"/>
    <w:rsid w:val="00201940"/>
    <w:rsid w:val="00270236"/>
    <w:rsid w:val="00280A57"/>
    <w:rsid w:val="00281684"/>
    <w:rsid w:val="002824C9"/>
    <w:rsid w:val="002E75D1"/>
    <w:rsid w:val="00310C3F"/>
    <w:rsid w:val="00361340"/>
    <w:rsid w:val="0039338D"/>
    <w:rsid w:val="003A5F4C"/>
    <w:rsid w:val="003B11AA"/>
    <w:rsid w:val="003C2166"/>
    <w:rsid w:val="003C52F1"/>
    <w:rsid w:val="003E203A"/>
    <w:rsid w:val="00427A2B"/>
    <w:rsid w:val="00456668"/>
    <w:rsid w:val="004E5EEC"/>
    <w:rsid w:val="004F2AEB"/>
    <w:rsid w:val="004F6404"/>
    <w:rsid w:val="00514BD1"/>
    <w:rsid w:val="005152CB"/>
    <w:rsid w:val="00541AE3"/>
    <w:rsid w:val="00562541"/>
    <w:rsid w:val="00563650"/>
    <w:rsid w:val="005905BA"/>
    <w:rsid w:val="005F10AE"/>
    <w:rsid w:val="006B78D7"/>
    <w:rsid w:val="006C48CC"/>
    <w:rsid w:val="006D2C43"/>
    <w:rsid w:val="00772F3D"/>
    <w:rsid w:val="00775594"/>
    <w:rsid w:val="00780540"/>
    <w:rsid w:val="007A1207"/>
    <w:rsid w:val="007A438D"/>
    <w:rsid w:val="007C3FE8"/>
    <w:rsid w:val="007E3DC7"/>
    <w:rsid w:val="008F76CA"/>
    <w:rsid w:val="00913503"/>
    <w:rsid w:val="00915D5B"/>
    <w:rsid w:val="009444BB"/>
    <w:rsid w:val="009661CE"/>
    <w:rsid w:val="00985ED6"/>
    <w:rsid w:val="00997538"/>
    <w:rsid w:val="009C5320"/>
    <w:rsid w:val="009D6351"/>
    <w:rsid w:val="00A0416A"/>
    <w:rsid w:val="00A42A29"/>
    <w:rsid w:val="00A57558"/>
    <w:rsid w:val="00A74174"/>
    <w:rsid w:val="00A831A8"/>
    <w:rsid w:val="00AA3D3B"/>
    <w:rsid w:val="00AD6C77"/>
    <w:rsid w:val="00AF1718"/>
    <w:rsid w:val="00B016F6"/>
    <w:rsid w:val="00B044A4"/>
    <w:rsid w:val="00B710C9"/>
    <w:rsid w:val="00BA7E37"/>
    <w:rsid w:val="00C01875"/>
    <w:rsid w:val="00C84A28"/>
    <w:rsid w:val="00CE43A6"/>
    <w:rsid w:val="00D14078"/>
    <w:rsid w:val="00D14E0F"/>
    <w:rsid w:val="00D4153D"/>
    <w:rsid w:val="00D507D9"/>
    <w:rsid w:val="00D56A45"/>
    <w:rsid w:val="00DB01ED"/>
    <w:rsid w:val="00E01213"/>
    <w:rsid w:val="00E3460F"/>
    <w:rsid w:val="00E66533"/>
    <w:rsid w:val="00E7764B"/>
    <w:rsid w:val="00E83212"/>
    <w:rsid w:val="00E85A62"/>
    <w:rsid w:val="00ED754D"/>
    <w:rsid w:val="00EE07A5"/>
    <w:rsid w:val="00F90828"/>
    <w:rsid w:val="00F949F9"/>
    <w:rsid w:val="00FA6F16"/>
    <w:rsid w:val="00FB13D5"/>
    <w:rsid w:val="00FD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3679"/>
  <w15:chartTrackingRefBased/>
  <w15:docId w15:val="{DCF9EC46-2035-4736-A0CF-05515BAB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8D"/>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1F3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59"/>
    <w:rPr>
      <w:rFonts w:eastAsiaTheme="majorEastAsia" w:cstheme="majorBidi"/>
      <w:color w:val="272727" w:themeColor="text1" w:themeTint="D8"/>
    </w:rPr>
  </w:style>
  <w:style w:type="paragraph" w:styleId="Title">
    <w:name w:val="Title"/>
    <w:basedOn w:val="Normal"/>
    <w:next w:val="Normal"/>
    <w:link w:val="TitleChar"/>
    <w:uiPriority w:val="10"/>
    <w:qFormat/>
    <w:rsid w:val="001F3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59"/>
    <w:pPr>
      <w:spacing w:before="160"/>
      <w:jc w:val="center"/>
    </w:pPr>
    <w:rPr>
      <w:i/>
      <w:iCs/>
      <w:color w:val="404040" w:themeColor="text1" w:themeTint="BF"/>
    </w:rPr>
  </w:style>
  <w:style w:type="character" w:customStyle="1" w:styleId="QuoteChar">
    <w:name w:val="Quote Char"/>
    <w:basedOn w:val="DefaultParagraphFont"/>
    <w:link w:val="Quote"/>
    <w:uiPriority w:val="29"/>
    <w:rsid w:val="001F3E59"/>
    <w:rPr>
      <w:i/>
      <w:iCs/>
      <w:color w:val="404040" w:themeColor="text1" w:themeTint="BF"/>
    </w:rPr>
  </w:style>
  <w:style w:type="paragraph" w:styleId="ListParagraph">
    <w:name w:val="List Paragraph"/>
    <w:basedOn w:val="Normal"/>
    <w:uiPriority w:val="34"/>
    <w:qFormat/>
    <w:rsid w:val="001F3E59"/>
    <w:pPr>
      <w:ind w:left="720"/>
      <w:contextualSpacing/>
    </w:pPr>
  </w:style>
  <w:style w:type="character" w:styleId="IntenseEmphasis">
    <w:name w:val="Intense Emphasis"/>
    <w:basedOn w:val="DefaultParagraphFont"/>
    <w:uiPriority w:val="21"/>
    <w:qFormat/>
    <w:rsid w:val="001F3E59"/>
    <w:rPr>
      <w:i/>
      <w:iCs/>
      <w:color w:val="0F4761" w:themeColor="accent1" w:themeShade="BF"/>
    </w:rPr>
  </w:style>
  <w:style w:type="paragraph" w:styleId="IntenseQuote">
    <w:name w:val="Intense Quote"/>
    <w:basedOn w:val="Normal"/>
    <w:next w:val="Normal"/>
    <w:link w:val="IntenseQuoteChar"/>
    <w:uiPriority w:val="30"/>
    <w:qFormat/>
    <w:rsid w:val="001F3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59"/>
    <w:rPr>
      <w:i/>
      <w:iCs/>
      <w:color w:val="0F4761" w:themeColor="accent1" w:themeShade="BF"/>
    </w:rPr>
  </w:style>
  <w:style w:type="character" w:styleId="IntenseReference">
    <w:name w:val="Intense Reference"/>
    <w:basedOn w:val="DefaultParagraphFont"/>
    <w:uiPriority w:val="32"/>
    <w:qFormat/>
    <w:rsid w:val="001F3E59"/>
    <w:rPr>
      <w:b/>
      <w:bCs/>
      <w:smallCaps/>
      <w:color w:val="0F4761" w:themeColor="accent1" w:themeShade="BF"/>
      <w:spacing w:val="5"/>
    </w:rPr>
  </w:style>
  <w:style w:type="paragraph" w:styleId="Header">
    <w:name w:val="header"/>
    <w:basedOn w:val="Normal"/>
    <w:link w:val="HeaderChar"/>
    <w:uiPriority w:val="99"/>
    <w:unhideWhenUsed/>
    <w:rsid w:val="00270236"/>
    <w:pPr>
      <w:tabs>
        <w:tab w:val="center" w:pos="4513"/>
        <w:tab w:val="right" w:pos="9026"/>
      </w:tabs>
      <w:spacing w:line="240" w:lineRule="auto"/>
    </w:pPr>
  </w:style>
  <w:style w:type="character" w:customStyle="1" w:styleId="HeaderChar">
    <w:name w:val="Header Char"/>
    <w:basedOn w:val="DefaultParagraphFont"/>
    <w:link w:val="Header"/>
    <w:uiPriority w:val="99"/>
    <w:rsid w:val="00270236"/>
  </w:style>
  <w:style w:type="paragraph" w:styleId="Footer">
    <w:name w:val="footer"/>
    <w:basedOn w:val="Normal"/>
    <w:link w:val="FooterChar"/>
    <w:uiPriority w:val="99"/>
    <w:unhideWhenUsed/>
    <w:rsid w:val="00270236"/>
    <w:pPr>
      <w:tabs>
        <w:tab w:val="center" w:pos="4513"/>
        <w:tab w:val="right" w:pos="9026"/>
      </w:tabs>
      <w:spacing w:line="240" w:lineRule="auto"/>
    </w:pPr>
  </w:style>
  <w:style w:type="character" w:customStyle="1" w:styleId="FooterChar">
    <w:name w:val="Footer Char"/>
    <w:basedOn w:val="DefaultParagraphFont"/>
    <w:link w:val="Footer"/>
    <w:uiPriority w:val="99"/>
    <w:rsid w:val="00270236"/>
  </w:style>
  <w:style w:type="character" w:styleId="Hyperlink">
    <w:name w:val="Hyperlink"/>
    <w:basedOn w:val="DefaultParagraphFont"/>
    <w:uiPriority w:val="99"/>
    <w:unhideWhenUsed/>
    <w:rsid w:val="00E3460F"/>
    <w:rPr>
      <w:color w:val="467886" w:themeColor="hyperlink"/>
      <w:u w:val="single"/>
    </w:rPr>
  </w:style>
  <w:style w:type="character" w:styleId="UnresolvedMention">
    <w:name w:val="Unresolved Mention"/>
    <w:basedOn w:val="DefaultParagraphFont"/>
    <w:uiPriority w:val="99"/>
    <w:semiHidden/>
    <w:unhideWhenUsed/>
    <w:rsid w:val="00E3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E238-9F10-4EEF-B344-B27B783A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Roberts (Mid Suffolk CAB)</dc:creator>
  <cp:keywords/>
  <dc:description/>
  <cp:lastModifiedBy>Peter Chivers</cp:lastModifiedBy>
  <cp:revision>2</cp:revision>
  <dcterms:created xsi:type="dcterms:W3CDTF">2026-05-11T07:43:00Z</dcterms:created>
  <dcterms:modified xsi:type="dcterms:W3CDTF">2026-05-11T07:43:00Z</dcterms:modified>
</cp:coreProperties>
</file>